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3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27"/>
        <w:gridCol w:w="5400"/>
        <w:gridCol w:w="5798"/>
        <w:gridCol w:w="2410"/>
      </w:tblGrid>
      <w:tr w:rsidR="001C6BB0" w:rsidRPr="00023FE0" w:rsidTr="00A55A87">
        <w:trPr>
          <w:trHeight w:val="1240"/>
        </w:trPr>
        <w:tc>
          <w:tcPr>
            <w:tcW w:w="2127" w:type="dxa"/>
            <w:vAlign w:val="center"/>
          </w:tcPr>
          <w:p w:rsidR="001C6BB0" w:rsidRPr="00023FE0" w:rsidRDefault="001C6BB0" w:rsidP="00A55A87">
            <w:pPr>
              <w:rPr>
                <w:rFonts w:ascii="Arial" w:hAnsi="Arial" w:cs="Arial"/>
                <w:lang w:val="id-ID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-10160</wp:posOffset>
                  </wp:positionV>
                  <wp:extent cx="726440" cy="726440"/>
                  <wp:effectExtent l="0" t="0" r="0" b="0"/>
                  <wp:wrapNone/>
                  <wp:docPr id="1" name="Picture 1" descr="LOGO STI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I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72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00" w:type="dxa"/>
            <w:vAlign w:val="center"/>
          </w:tcPr>
          <w:p w:rsidR="001C6BB0" w:rsidRPr="00023FE0" w:rsidRDefault="001C6BB0" w:rsidP="00A55A87">
            <w:pPr>
              <w:rPr>
                <w:rFonts w:ascii="Arial" w:hAnsi="Arial" w:cs="Arial"/>
                <w:b/>
                <w:caps/>
                <w:sz w:val="16"/>
                <w:lang w:val="id-ID"/>
              </w:rPr>
            </w:pPr>
            <w:r w:rsidRPr="00023FE0">
              <w:rPr>
                <w:rFonts w:ascii="Arial" w:hAnsi="Arial" w:cs="Arial"/>
                <w:b/>
                <w:caps/>
                <w:sz w:val="16"/>
                <w:lang w:val="id-ID"/>
              </w:rPr>
              <w:t>SEKOLAH TINGGI ILMU ADMINISTRASI MANDALA INDONESIA</w:t>
            </w:r>
          </w:p>
          <w:p w:rsidR="001C6BB0" w:rsidRPr="001C6BB0" w:rsidRDefault="001C6BB0" w:rsidP="001C6BB0">
            <w:pPr>
              <w:rPr>
                <w:rFonts w:ascii="Arial" w:hAnsi="Arial" w:cs="Arial"/>
                <w:b/>
                <w:caps/>
                <w:color w:val="FF0000"/>
                <w:sz w:val="18"/>
              </w:rPr>
            </w:pPr>
            <w:r w:rsidRPr="00023FE0">
              <w:rPr>
                <w:rFonts w:ascii="Arial" w:hAnsi="Arial" w:cs="Arial"/>
                <w:b/>
                <w:caps/>
                <w:sz w:val="18"/>
                <w:lang w:val="id-ID"/>
              </w:rPr>
              <w:t xml:space="preserve">PROGRAM STUDI </w:t>
            </w:r>
            <w:r w:rsidRPr="001C6BB0">
              <w:rPr>
                <w:rFonts w:ascii="Arial" w:hAnsi="Arial" w:cs="Arial"/>
                <w:b/>
                <w:caps/>
                <w:sz w:val="18"/>
                <w:lang w:val="id-ID"/>
              </w:rPr>
              <w:t xml:space="preserve">ADMINISTRASI </w:t>
            </w:r>
            <w:r w:rsidRPr="001C6BB0">
              <w:rPr>
                <w:rFonts w:ascii="Arial" w:hAnsi="Arial" w:cs="Arial"/>
                <w:b/>
                <w:caps/>
                <w:sz w:val="18"/>
              </w:rPr>
              <w:t>BISNIS</w:t>
            </w:r>
          </w:p>
        </w:tc>
        <w:tc>
          <w:tcPr>
            <w:tcW w:w="5798" w:type="dxa"/>
          </w:tcPr>
          <w:p w:rsidR="001C6BB0" w:rsidRPr="00C323E6" w:rsidRDefault="001C6BB0" w:rsidP="00A55A87">
            <w:pPr>
              <w:rPr>
                <w:rFonts w:ascii="Arial" w:hAnsi="Arial" w:cs="Arial"/>
                <w:sz w:val="20"/>
                <w:lang w:val="id-ID"/>
              </w:rPr>
            </w:pPr>
            <w:r w:rsidRPr="00C323E6">
              <w:rPr>
                <w:rFonts w:ascii="Arial" w:hAnsi="Arial" w:cs="Arial"/>
                <w:sz w:val="20"/>
                <w:lang w:val="id-ID"/>
              </w:rPr>
              <w:t>Judul Dokumen:</w:t>
            </w:r>
          </w:p>
          <w:p w:rsidR="001C6BB0" w:rsidRPr="00023FE0" w:rsidRDefault="001C6BB0" w:rsidP="00A55A87">
            <w:pPr>
              <w:rPr>
                <w:rFonts w:ascii="Arial" w:hAnsi="Arial" w:cs="Arial"/>
                <w:b/>
                <w:lang w:val="id-ID"/>
              </w:rPr>
            </w:pPr>
          </w:p>
          <w:p w:rsidR="001C6BB0" w:rsidRPr="00023FE0" w:rsidRDefault="001C6BB0" w:rsidP="00A55A87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id-ID"/>
              </w:rPr>
            </w:pPr>
            <w:r w:rsidRPr="00023FE0">
              <w:rPr>
                <w:rFonts w:ascii="Arial" w:hAnsi="Arial" w:cs="Arial"/>
                <w:b/>
                <w:sz w:val="28"/>
                <w:szCs w:val="28"/>
                <w:lang w:val="id-ID"/>
              </w:rPr>
              <w:t>Garis-garis Besar Program Pengajaran</w:t>
            </w:r>
          </w:p>
        </w:tc>
        <w:tc>
          <w:tcPr>
            <w:tcW w:w="2410" w:type="dxa"/>
          </w:tcPr>
          <w:p w:rsidR="001C6BB0" w:rsidRPr="00962A41" w:rsidRDefault="001C6BB0" w:rsidP="00A55A87">
            <w:pPr>
              <w:rPr>
                <w:rFonts w:ascii="Arial" w:hAnsi="Arial" w:cs="Arial"/>
                <w:b/>
                <w:sz w:val="20"/>
                <w:lang w:val="id-ID"/>
              </w:rPr>
            </w:pPr>
            <w:r w:rsidRPr="00C323E6">
              <w:rPr>
                <w:rFonts w:ascii="Arial" w:hAnsi="Arial" w:cs="Arial"/>
                <w:sz w:val="20"/>
                <w:lang w:val="id-ID"/>
              </w:rPr>
              <w:t>No. Dokumen</w:t>
            </w:r>
            <w:r w:rsidRPr="00962A41">
              <w:rPr>
                <w:rFonts w:ascii="Arial" w:hAnsi="Arial" w:cs="Arial"/>
                <w:b/>
                <w:sz w:val="20"/>
                <w:lang w:val="id-ID"/>
              </w:rPr>
              <w:t>:</w:t>
            </w:r>
          </w:p>
          <w:p w:rsidR="001C6BB0" w:rsidRDefault="001C6BB0" w:rsidP="00A55A87">
            <w:pPr>
              <w:rPr>
                <w:rFonts w:ascii="Arial" w:hAnsi="Arial" w:cs="Arial"/>
                <w:i/>
                <w:sz w:val="20"/>
              </w:rPr>
            </w:pPr>
          </w:p>
          <w:p w:rsidR="001C6BB0" w:rsidRPr="00C323E6" w:rsidRDefault="001C6BB0" w:rsidP="00A55A87">
            <w:pPr>
              <w:rPr>
                <w:rFonts w:ascii="Arial" w:hAnsi="Arial" w:cs="Arial"/>
                <w:i/>
                <w:sz w:val="20"/>
                <w:lang w:val="id-ID"/>
              </w:rPr>
            </w:pPr>
            <w:r w:rsidRPr="00C323E6">
              <w:rPr>
                <w:rFonts w:ascii="Arial" w:hAnsi="Arial" w:cs="Arial"/>
                <w:i/>
                <w:sz w:val="20"/>
                <w:lang w:val="id-ID"/>
              </w:rPr>
              <w:t>FR-PRO</w:t>
            </w:r>
            <w:r w:rsidRPr="00C323E6">
              <w:rPr>
                <w:rFonts w:ascii="Arial" w:hAnsi="Arial" w:cs="Arial"/>
                <w:i/>
                <w:sz w:val="20"/>
              </w:rPr>
              <w:t>DI</w:t>
            </w:r>
            <w:r w:rsidRPr="00C323E6">
              <w:rPr>
                <w:rFonts w:ascii="Arial" w:hAnsi="Arial" w:cs="Arial"/>
                <w:i/>
                <w:sz w:val="20"/>
                <w:lang w:val="id-ID"/>
              </w:rPr>
              <w:t>-</w:t>
            </w:r>
            <w:r w:rsidRPr="00C323E6">
              <w:rPr>
                <w:rFonts w:ascii="Arial" w:hAnsi="Arial" w:cs="Arial"/>
                <w:i/>
                <w:sz w:val="20"/>
              </w:rPr>
              <w:t>P</w:t>
            </w:r>
            <w:r w:rsidRPr="00C323E6">
              <w:rPr>
                <w:rFonts w:ascii="Arial" w:hAnsi="Arial" w:cs="Arial"/>
                <w:i/>
                <w:sz w:val="20"/>
                <w:lang w:val="id-ID"/>
              </w:rPr>
              <w:t>01A-81</w:t>
            </w:r>
          </w:p>
          <w:p w:rsidR="001C6BB0" w:rsidRPr="00962A41" w:rsidRDefault="001C6BB0" w:rsidP="00A55A87">
            <w:pPr>
              <w:tabs>
                <w:tab w:val="left" w:pos="198"/>
              </w:tabs>
              <w:rPr>
                <w:rFonts w:ascii="Arial" w:hAnsi="Arial" w:cs="Arial"/>
                <w:b/>
              </w:rPr>
            </w:pPr>
          </w:p>
        </w:tc>
      </w:tr>
    </w:tbl>
    <w:p w:rsidR="001C6BB0" w:rsidRPr="00023FE0" w:rsidRDefault="001C6BB0" w:rsidP="001C6BB0">
      <w:pPr>
        <w:spacing w:line="480" w:lineRule="auto"/>
        <w:rPr>
          <w:rFonts w:ascii="Arial" w:hAnsi="Arial" w:cs="Arial"/>
          <w:sz w:val="20"/>
          <w:szCs w:val="20"/>
          <w:lang w:val="id-ID"/>
        </w:rPr>
      </w:pPr>
    </w:p>
    <w:tbl>
      <w:tblPr>
        <w:tblW w:w="1584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425"/>
        <w:gridCol w:w="5812"/>
        <w:gridCol w:w="5954"/>
      </w:tblGrid>
      <w:tr w:rsidR="001C6BB0" w:rsidRPr="001C6BB0" w:rsidTr="00A55A87"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Judul Mata kuliah</w:t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1C6BB0" w:rsidRPr="001C6BB0" w:rsidRDefault="00C0794E" w:rsidP="00A55A87">
            <w:pPr>
              <w:spacing w:beforeLines="20" w:before="48" w:afterLines="20" w:after="48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Logistik Ekspor Import</w:t>
            </w:r>
            <w:bookmarkStart w:id="0" w:name="_GoBack"/>
            <w:bookmarkEnd w:id="0"/>
          </w:p>
        </w:tc>
        <w:tc>
          <w:tcPr>
            <w:tcW w:w="5954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English terms</w:t>
            </w:r>
            <w:r w:rsidRPr="001C6BB0">
              <w:rPr>
                <w:rFonts w:ascii="Arial" w:hAnsi="Arial" w:cs="Arial"/>
                <w:i/>
                <w:sz w:val="22"/>
                <w:szCs w:val="22"/>
              </w:rPr>
              <w:t>:</w:t>
            </w:r>
            <w:r w:rsidRPr="001C6BB0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1C6BB0" w:rsidRPr="001C6BB0" w:rsidTr="00A55A87">
        <w:trPr>
          <w:trHeight w:val="609"/>
        </w:trPr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Kredit (SKS)</w:t>
            </w: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ab/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 xml:space="preserve">SKS </w:t>
            </w:r>
            <w:r w:rsidRPr="001C6BB0">
              <w:rPr>
                <w:rFonts w:ascii="Arial" w:hAnsi="Arial" w:cs="Arial"/>
                <w:i/>
                <w:sz w:val="22"/>
                <w:szCs w:val="22"/>
                <w:lang w:val="id-ID"/>
              </w:rPr>
              <w:t>(Teori: sks, Praktek: sks, Praktikum: sks)</w:t>
            </w:r>
          </w:p>
        </w:tc>
        <w:tc>
          <w:tcPr>
            <w:tcW w:w="5954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i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Kelompok Mata Kuliah :</w:t>
            </w:r>
            <w:r w:rsidRPr="001C6BB0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1C6BB0" w:rsidRPr="001C6BB0" w:rsidTr="00A55A87"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Mata Kuliah Prasyarat</w:t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 xml:space="preserve"> ( sks), </w:t>
            </w:r>
          </w:p>
        </w:tc>
      </w:tr>
      <w:tr w:rsidR="001C6BB0" w:rsidRPr="001C6BB0" w:rsidTr="00A55A87"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Jurusan</w:t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Administrasi Bisnis</w:t>
            </w:r>
          </w:p>
        </w:tc>
      </w:tr>
      <w:tr w:rsidR="001C6BB0" w:rsidRPr="001C6BB0" w:rsidTr="00A55A87"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Deskripsi Singkat</w:t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</w:tcPr>
          <w:p w:rsidR="001C6BB0" w:rsidRPr="001C6BB0" w:rsidRDefault="001C6BB0" w:rsidP="00A55A87">
            <w:pPr>
              <w:spacing w:beforeLines="20" w:before="48" w:afterLines="20" w:after="48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Mempelajari dan memahami logistik eskpor impor beserta permasalahannya</w:t>
            </w:r>
          </w:p>
        </w:tc>
      </w:tr>
      <w:tr w:rsidR="001C6BB0" w:rsidRPr="001C6BB0" w:rsidTr="00A55A87">
        <w:tc>
          <w:tcPr>
            <w:tcW w:w="3652" w:type="dxa"/>
            <w:tcBorders>
              <w:bottom w:val="dotted" w:sz="4" w:space="0" w:color="auto"/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Tujuan Instruksional Umum</w:t>
            </w:r>
          </w:p>
        </w:tc>
        <w:tc>
          <w:tcPr>
            <w:tcW w:w="425" w:type="dxa"/>
            <w:tcBorders>
              <w:left w:val="nil"/>
              <w:bottom w:val="dotted" w:sz="4" w:space="0" w:color="auto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11766" w:type="dxa"/>
            <w:gridSpan w:val="2"/>
            <w:tcBorders>
              <w:bottom w:val="dotted" w:sz="4" w:space="0" w:color="auto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jc w:val="both"/>
              <w:rPr>
                <w:rFonts w:ascii="Arial" w:hAnsi="Arial" w:cs="Arial"/>
                <w:color w:val="FF0000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Setelah mempelajari mata kuliah ini diharapkan mahasiswa dapat mengetahui, memahami, dan mengaplikasikan logistik eskpor impor dan permasalahannya</w:t>
            </w:r>
          </w:p>
        </w:tc>
      </w:tr>
      <w:tr w:rsidR="001C6BB0" w:rsidRPr="001C6BB0" w:rsidTr="00A55A87">
        <w:tc>
          <w:tcPr>
            <w:tcW w:w="3652" w:type="dxa"/>
            <w:tcBorders>
              <w:bottom w:val="nil"/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Referensi</w:t>
            </w:r>
          </w:p>
        </w:tc>
        <w:tc>
          <w:tcPr>
            <w:tcW w:w="425" w:type="dxa"/>
            <w:tcBorders>
              <w:left w:val="nil"/>
              <w:bottom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5812" w:type="dxa"/>
            <w:tcBorders>
              <w:bottom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i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i/>
                <w:sz w:val="22"/>
                <w:szCs w:val="22"/>
                <w:lang w:val="id-ID"/>
              </w:rPr>
              <w:t>Buku:</w:t>
            </w:r>
            <w:r w:rsidRPr="001C6BB0">
              <w:rPr>
                <w:rFonts w:ascii="Arial" w:hAnsi="Arial" w:cs="Arial"/>
                <w:sz w:val="22"/>
                <w:szCs w:val="22"/>
              </w:rPr>
              <w:t xml:space="preserve"> Modul Ekspor Impor (Modul-VI)</w:t>
            </w:r>
          </w:p>
        </w:tc>
        <w:tc>
          <w:tcPr>
            <w:tcW w:w="5954" w:type="dxa"/>
            <w:tcBorders>
              <w:bottom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i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i/>
                <w:sz w:val="22"/>
                <w:szCs w:val="22"/>
                <w:lang w:val="id-ID"/>
              </w:rPr>
              <w:t>Peraturan:</w:t>
            </w:r>
          </w:p>
        </w:tc>
      </w:tr>
      <w:tr w:rsidR="001C6BB0" w:rsidRPr="001C6BB0" w:rsidTr="00A55A87">
        <w:tc>
          <w:tcPr>
            <w:tcW w:w="3652" w:type="dxa"/>
            <w:tcBorders>
              <w:top w:val="nil"/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5954" w:type="dxa"/>
            <w:tcBorders>
              <w:top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</w:tr>
      <w:tr w:rsidR="001C6BB0" w:rsidRPr="001C6BB0" w:rsidTr="00A55A87"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Kompetensi khusus Dosen</w:t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5954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</w:tr>
      <w:tr w:rsidR="001C6BB0" w:rsidRPr="001C6BB0" w:rsidTr="00A55A87">
        <w:tc>
          <w:tcPr>
            <w:tcW w:w="3652" w:type="dxa"/>
            <w:tcBorders>
              <w:righ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 xml:space="preserve">Tim Dosen </w:t>
            </w:r>
          </w:p>
        </w:tc>
        <w:tc>
          <w:tcPr>
            <w:tcW w:w="425" w:type="dxa"/>
            <w:tcBorders>
              <w:left w:val="nil"/>
            </w:tcBorders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:</w:t>
            </w:r>
          </w:p>
        </w:tc>
        <w:tc>
          <w:tcPr>
            <w:tcW w:w="5812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5954" w:type="dxa"/>
          </w:tcPr>
          <w:p w:rsidR="001C6BB0" w:rsidRPr="001C6BB0" w:rsidRDefault="001C6BB0" w:rsidP="00A55A87">
            <w:pPr>
              <w:spacing w:beforeLines="20" w:before="48" w:afterLines="20" w:after="48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</w:tr>
    </w:tbl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p w:rsidR="001C6BB0" w:rsidRPr="001C6BB0" w:rsidRDefault="001C6BB0" w:rsidP="001C6BB0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3045"/>
        <w:gridCol w:w="2880"/>
        <w:gridCol w:w="2365"/>
        <w:gridCol w:w="1852"/>
        <w:gridCol w:w="1620"/>
        <w:gridCol w:w="2623"/>
      </w:tblGrid>
      <w:tr w:rsidR="001C6BB0" w:rsidRPr="001C6BB0" w:rsidTr="00A55A87">
        <w:trPr>
          <w:trHeight w:val="334"/>
          <w:tblHeader/>
        </w:trPr>
        <w:tc>
          <w:tcPr>
            <w:tcW w:w="1208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Tatap Muka</w:t>
            </w:r>
          </w:p>
        </w:tc>
        <w:tc>
          <w:tcPr>
            <w:tcW w:w="3045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Tujuan Instruksional Khusus (TIK)</w:t>
            </w:r>
          </w:p>
        </w:tc>
        <w:tc>
          <w:tcPr>
            <w:tcW w:w="2880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Pokok Bahasan</w:t>
            </w:r>
          </w:p>
        </w:tc>
        <w:tc>
          <w:tcPr>
            <w:tcW w:w="2365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Sub Pokok Bahasan</w:t>
            </w:r>
          </w:p>
        </w:tc>
        <w:tc>
          <w:tcPr>
            <w:tcW w:w="1852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Metode</w:t>
            </w:r>
          </w:p>
        </w:tc>
        <w:tc>
          <w:tcPr>
            <w:tcW w:w="1620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Media/</w:t>
            </w:r>
          </w:p>
          <w:p w:rsidR="001C6BB0" w:rsidRPr="001C6BB0" w:rsidRDefault="001C6BB0" w:rsidP="00A55A87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Alat Bantu</w:t>
            </w:r>
          </w:p>
        </w:tc>
        <w:tc>
          <w:tcPr>
            <w:tcW w:w="2623" w:type="dxa"/>
            <w:shd w:val="clear" w:color="auto" w:fill="262626"/>
            <w:vAlign w:val="center"/>
          </w:tcPr>
          <w:p w:rsidR="001C6BB0" w:rsidRPr="001C6BB0" w:rsidRDefault="001C6BB0" w:rsidP="00A55A87">
            <w:pPr>
              <w:tabs>
                <w:tab w:val="left" w:pos="19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Pustaka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1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Agar mahasiswa dapat menjelaskan dan mengidentifikasi bidang pelayanan </w:t>
            </w:r>
            <w:r w:rsidRPr="001C6BB0">
              <w:rPr>
                <w:rFonts w:ascii="Arial" w:hAnsi="Arial" w:cs="Arial"/>
                <w:i/>
                <w:sz w:val="22"/>
                <w:szCs w:val="22"/>
              </w:rPr>
              <w:t>Freight Forwarding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Bidang pelayanan </w:t>
            </w:r>
            <w:r w:rsidRPr="001C6BB0">
              <w:rPr>
                <w:rFonts w:ascii="Arial" w:hAnsi="Arial" w:cs="Arial"/>
                <w:i/>
                <w:sz w:val="22"/>
                <w:szCs w:val="22"/>
              </w:rPr>
              <w:t xml:space="preserve">Freight Forwarding 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  <w:bCs/>
                <w:lang w:val="fi-FI"/>
              </w:rPr>
              <w:t>Pengertian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  <w:bCs/>
                <w:lang w:val="fi-FI"/>
              </w:rPr>
              <w:t xml:space="preserve">Hak, kewajiban, dan tanggungjawab </w:t>
            </w:r>
            <w:r w:rsidRPr="001C6BB0">
              <w:rPr>
                <w:rFonts w:ascii="Arial" w:hAnsi="Arial" w:cs="Arial"/>
                <w:i/>
              </w:rPr>
              <w:t>Freight Forwarding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  <w:bCs/>
                <w:lang w:val="fi-FI"/>
              </w:rPr>
              <w:t xml:space="preserve">Hubungan antara </w:t>
            </w:r>
            <w:r w:rsidRPr="001C6BB0">
              <w:rPr>
                <w:rFonts w:ascii="Arial" w:hAnsi="Arial" w:cs="Arial"/>
                <w:i/>
              </w:rPr>
              <w:t>Freight Forwarding</w:t>
            </w:r>
            <w:r w:rsidRPr="001C6BB0">
              <w:rPr>
                <w:rFonts w:ascii="Arial" w:hAnsi="Arial" w:cs="Arial"/>
              </w:rPr>
              <w:t xml:space="preserve"> dengan </w:t>
            </w:r>
            <w:r w:rsidRPr="001C6BB0">
              <w:rPr>
                <w:rFonts w:ascii="Arial" w:hAnsi="Arial" w:cs="Arial"/>
                <w:i/>
              </w:rPr>
              <w:t xml:space="preserve">stakeholder </w:t>
            </w:r>
            <w:r w:rsidRPr="001C6BB0">
              <w:rPr>
                <w:rFonts w:ascii="Arial" w:hAnsi="Arial" w:cs="Arial"/>
              </w:rPr>
              <w:t>lainnya</w:t>
            </w:r>
          </w:p>
          <w:p w:rsidR="001C6BB0" w:rsidRPr="001C6BB0" w:rsidRDefault="001C6BB0" w:rsidP="001C6BB0">
            <w:pPr>
              <w:pStyle w:val="ListParagraph"/>
              <w:tabs>
                <w:tab w:val="left" w:pos="3402"/>
              </w:tabs>
              <w:ind w:left="271"/>
              <w:jc w:val="both"/>
              <w:rPr>
                <w:rFonts w:ascii="Arial" w:hAnsi="Arial" w:cs="Arial"/>
              </w:rPr>
            </w:pP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2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pengepakan, tanda, dan muatan khusus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Pengepakan, tanda, dan muatan khusus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  <w:bCs/>
                <w:lang w:val="fi-FI"/>
              </w:rPr>
              <w:t>Jennis pengepakan yang sesuai dan mengatasi pengadaan barang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  <w:bCs/>
                <w:lang w:val="fi-FI"/>
              </w:rPr>
              <w:t>Prinsip-prinsip pengepakan muatan di gudang kontainer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Merencakanan dan memutuskan pengiriman atas muatan khusus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3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Agar mahasiswa dapat menjelaskan dan </w:t>
            </w:r>
            <w:r w:rsidRPr="001C6BB0">
              <w:rPr>
                <w:rFonts w:ascii="Arial" w:hAnsi="Arial" w:cs="Arial"/>
                <w:sz w:val="22"/>
                <w:szCs w:val="22"/>
              </w:rPr>
              <w:lastRenderedPageBreak/>
              <w:t>mengidentifikasi pengiriman barang melalui laut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lastRenderedPageBreak/>
              <w:t>Pengiriman barang melalui laut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 xml:space="preserve">Hubungan transportasi secara </w:t>
            </w:r>
            <w:r w:rsidRPr="001C6BB0">
              <w:rPr>
                <w:rFonts w:ascii="Arial" w:hAnsi="Arial" w:cs="Arial"/>
              </w:rPr>
              <w:lastRenderedPageBreak/>
              <w:t>geografis dalam pengiriman barang melalui laut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6"/>
              </w:numPr>
              <w:tabs>
                <w:tab w:val="left" w:pos="3402"/>
              </w:tabs>
              <w:spacing w:after="0" w:line="240" w:lineRule="auto"/>
              <w:ind w:left="253" w:hanging="253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Hungungan antara perusahaan perkapalan dengan NVOCCs dan Carter yang beroperasi dalam perdagangan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1C6BB0">
            <w:pPr>
              <w:numPr>
                <w:ilvl w:val="0"/>
                <w:numId w:val="2"/>
              </w:numPr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4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pengiriman barang melalui udara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Pengiriman barang melalui udara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Hubungan transportasi secara geografis dalam pengiriman barang melalui udara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7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Pengertian organisasi internasional ICAO, IATA, dan FIATA termasuk dalam transportasi udara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ind w:left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5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pengiriman barang melalui darat dan kereta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Pengiriman barang melalui darat dan kereta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Hak, kewajiban, dan tanggungjawab pengiriman atas barang yang dikirim melalui darat berdasarkan ketentuan CMR dan </w:t>
            </w:r>
            <w:r w:rsidRPr="001C6BB0">
              <w:rPr>
                <w:rFonts w:ascii="Arial" w:hAnsi="Arial" w:cs="Arial"/>
                <w:sz w:val="22"/>
                <w:szCs w:val="22"/>
              </w:rPr>
              <w:lastRenderedPageBreak/>
              <w:t>penerapan hukum nasional</w:t>
            </w:r>
          </w:p>
          <w:p w:rsidR="001C6BB0" w:rsidRPr="001C6BB0" w:rsidRDefault="001C6BB0" w:rsidP="001C6BB0">
            <w:pPr>
              <w:pStyle w:val="ListParagraph"/>
              <w:tabs>
                <w:tab w:val="left" w:pos="3402"/>
              </w:tabs>
              <w:ind w:left="271"/>
              <w:jc w:val="both"/>
              <w:rPr>
                <w:rFonts w:ascii="Arial" w:hAnsi="Arial" w:cs="Arial"/>
              </w:rPr>
            </w:pP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rPr>
                <w:rFonts w:ascii="Arial" w:hAnsi="Arial" w:cs="Arial"/>
                <w:sz w:val="22"/>
                <w:szCs w:val="22"/>
              </w:rPr>
            </w:pP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6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peraturan dan Undang-Undang Bea Cukai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Peraturan dan Undang-Undang Bea Cukai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Perubahan peraturan Bea Cukai mengenai impor, ekspor, dan perpindahan kapal muatan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8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Prosedur kepabeanan secara umum di pelabuhan dan bandara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  <w:tcBorders>
              <w:bottom w:val="single" w:sz="24" w:space="0" w:color="auto"/>
            </w:tcBorders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7</w:t>
            </w:r>
          </w:p>
        </w:tc>
        <w:tc>
          <w:tcPr>
            <w:tcW w:w="3045" w:type="dxa"/>
            <w:tcBorders>
              <w:bottom w:val="single" w:sz="24" w:space="0" w:color="auto"/>
            </w:tcBorders>
            <w:vAlign w:val="center"/>
          </w:tcPr>
          <w:p w:rsidR="001C6BB0" w:rsidRPr="001C6BB0" w:rsidRDefault="001C6BB0" w:rsidP="001C6BB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Review pertemuan 1-7</w:t>
            </w:r>
          </w:p>
        </w:tc>
        <w:tc>
          <w:tcPr>
            <w:tcW w:w="2880" w:type="dxa"/>
            <w:tcBorders>
              <w:bottom w:val="single" w:sz="24" w:space="0" w:color="auto"/>
            </w:tcBorders>
            <w:vAlign w:val="center"/>
          </w:tcPr>
          <w:p w:rsidR="001C6BB0" w:rsidRPr="001C6BB0" w:rsidRDefault="001C6BB0" w:rsidP="001C6BB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65" w:type="dxa"/>
            <w:tcBorders>
              <w:bottom w:val="single" w:sz="24" w:space="0" w:color="auto"/>
            </w:tcBorders>
            <w:vAlign w:val="center"/>
          </w:tcPr>
          <w:p w:rsidR="001C6BB0" w:rsidRPr="001C6BB0" w:rsidRDefault="001C6BB0" w:rsidP="001C6BB0">
            <w:pPr>
              <w:tabs>
                <w:tab w:val="left" w:pos="1260"/>
              </w:tabs>
              <w:ind w:left="17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52" w:type="dxa"/>
            <w:tcBorders>
              <w:bottom w:val="single" w:sz="24" w:space="0" w:color="auto"/>
            </w:tcBorders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Latihan</w:t>
            </w:r>
            <w:r w:rsidRPr="001C6BB0">
              <w:rPr>
                <w:rFonts w:ascii="Arial" w:hAnsi="Arial" w:cs="Arial"/>
                <w:sz w:val="22"/>
                <w:szCs w:val="22"/>
              </w:rPr>
              <w:t xml:space="preserve"> (Quiz 1)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  <w:tcBorders>
              <w:bottom w:val="single" w:sz="24" w:space="0" w:color="auto"/>
            </w:tcBorders>
          </w:tcPr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  <w:tc>
          <w:tcPr>
            <w:tcW w:w="2623" w:type="dxa"/>
            <w:tcBorders>
              <w:bottom w:val="single" w:sz="24" w:space="0" w:color="auto"/>
            </w:tcBorders>
          </w:tcPr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8</w:t>
            </w:r>
          </w:p>
        </w:tc>
        <w:tc>
          <w:tcPr>
            <w:tcW w:w="3045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1C6BB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id-ID"/>
              </w:rPr>
            </w:pPr>
          </w:p>
        </w:tc>
        <w:tc>
          <w:tcPr>
            <w:tcW w:w="2880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1C6BB0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bCs/>
                <w:sz w:val="22"/>
                <w:szCs w:val="22"/>
                <w:lang w:val="id-ID"/>
              </w:rPr>
              <w:t>UJIAN TENGAH SEMESTER</w:t>
            </w:r>
          </w:p>
        </w:tc>
        <w:tc>
          <w:tcPr>
            <w:tcW w:w="2365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1C6BB0">
            <w:pPr>
              <w:numPr>
                <w:ilvl w:val="0"/>
                <w:numId w:val="3"/>
              </w:numPr>
              <w:spacing w:before="120" w:after="120"/>
              <w:ind w:left="272" w:hanging="272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id-ID"/>
              </w:rPr>
            </w:pPr>
          </w:p>
        </w:tc>
        <w:tc>
          <w:tcPr>
            <w:tcW w:w="1852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tabs>
                <w:tab w:val="left" w:pos="126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tabs>
                <w:tab w:val="left" w:pos="126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  <w:tc>
          <w:tcPr>
            <w:tcW w:w="2623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  <w:tcBorders>
              <w:top w:val="single" w:sz="24" w:space="0" w:color="auto"/>
            </w:tcBorders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9</w:t>
            </w:r>
          </w:p>
        </w:tc>
        <w:tc>
          <w:tcPr>
            <w:tcW w:w="3045" w:type="dxa"/>
            <w:tcBorders>
              <w:top w:val="single" w:sz="24" w:space="0" w:color="auto"/>
            </w:tcBorders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kontainer dan barang konsolidasi</w:t>
            </w:r>
          </w:p>
        </w:tc>
        <w:tc>
          <w:tcPr>
            <w:tcW w:w="2880" w:type="dxa"/>
            <w:tcBorders>
              <w:top w:val="single" w:sz="24" w:space="0" w:color="auto"/>
            </w:tcBorders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Kontainer dn barang konsolidasi</w:t>
            </w:r>
          </w:p>
        </w:tc>
        <w:tc>
          <w:tcPr>
            <w:tcW w:w="2365" w:type="dxa"/>
            <w:tcBorders>
              <w:top w:val="single" w:sz="24" w:space="0" w:color="auto"/>
            </w:tcBorders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Keuntungan &amp; kerugian pemakaian kontainer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 xml:space="preserve">Tindakan pencegahan atas penggunaan ukuran kontainer </w:t>
            </w:r>
            <w:r w:rsidRPr="001C6BB0">
              <w:rPr>
                <w:rFonts w:ascii="Arial" w:hAnsi="Arial" w:cs="Arial"/>
              </w:rPr>
              <w:lastRenderedPageBreak/>
              <w:t>yang diperlukan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Jenis-jenis kontainer kapal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Tanggung jawab pengirim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Syarat-syarat konsolidasi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Dokumen khusus yang termasuk dalam konsolidasi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9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Syarat konsolidasi</w:t>
            </w:r>
          </w:p>
        </w:tc>
        <w:tc>
          <w:tcPr>
            <w:tcW w:w="1852" w:type="dxa"/>
            <w:tcBorders>
              <w:top w:val="single" w:sz="24" w:space="0" w:color="auto"/>
            </w:tcBorders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  <w:tcBorders>
              <w:top w:val="single" w:sz="24" w:space="0" w:color="auto"/>
            </w:tcBorders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  <w:tcBorders>
              <w:top w:val="single" w:sz="24" w:space="0" w:color="auto"/>
            </w:tcBorders>
          </w:tcPr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10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Agar mahasiswa dapat menjelaskan dan mengidentifikasi dokumen </w:t>
            </w:r>
            <w:r w:rsidRPr="001C6BB0">
              <w:rPr>
                <w:rFonts w:ascii="Arial" w:hAnsi="Arial" w:cs="Arial"/>
                <w:i/>
                <w:sz w:val="22"/>
                <w:szCs w:val="22"/>
              </w:rPr>
              <w:t>Freight Forwarding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 xml:space="preserve">Dokumen </w:t>
            </w:r>
            <w:r w:rsidRPr="001C6BB0">
              <w:rPr>
                <w:rFonts w:ascii="Arial" w:hAnsi="Arial" w:cs="Arial"/>
                <w:i/>
                <w:sz w:val="22"/>
                <w:szCs w:val="22"/>
              </w:rPr>
              <w:t>Freight Forwarding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 xml:space="preserve">Jenis dokumen </w:t>
            </w:r>
            <w:r w:rsidRPr="001C6BB0">
              <w:rPr>
                <w:rFonts w:ascii="Arial" w:hAnsi="Arial" w:cs="Arial"/>
                <w:i/>
              </w:rPr>
              <w:t>Freight Forwarding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 xml:space="preserve">Syarat-syarat </w:t>
            </w:r>
            <w:r w:rsidRPr="001C6BB0">
              <w:rPr>
                <w:rFonts w:ascii="Arial" w:hAnsi="Arial" w:cs="Arial"/>
                <w:i/>
              </w:rPr>
              <w:t>Forwarding</w:t>
            </w:r>
            <w:r w:rsidRPr="001C6BB0">
              <w:rPr>
                <w:rFonts w:ascii="Arial" w:hAnsi="Arial" w:cs="Arial"/>
              </w:rPr>
              <w:t xml:space="preserve"> pada FIATA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0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  <w:i/>
              </w:rPr>
              <w:t>Bill Of Lading</w:t>
            </w:r>
            <w:r w:rsidRPr="001C6BB0">
              <w:rPr>
                <w:rFonts w:ascii="Arial" w:hAnsi="Arial" w:cs="Arial"/>
              </w:rPr>
              <w:t xml:space="preserve"> FIATA (dokumen multimoda transport)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11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Incoterms – UCP 600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Incoterms – UCP 600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Pengertian dan tujuan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Definisi tentang tugas penjual dan pembeli dalam perdagangan internasional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1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 xml:space="preserve">Peraturan dan ketetapan UCP </w:t>
            </w:r>
            <w:r w:rsidRPr="001C6BB0">
              <w:rPr>
                <w:rFonts w:ascii="Arial" w:hAnsi="Arial" w:cs="Arial"/>
              </w:rPr>
              <w:lastRenderedPageBreak/>
              <w:t>600 yang berhubungan dengan dokumen kredit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</w:rPr>
            </w:pP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12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asuransi kargo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Asuransi kargo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Prinsip asuransi kargo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Jumlah dan jangka waktu yang tepat dalam asuransi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Menghitung jumlah atau harga yang tepat dalam asuransi harga barang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Faktor-faktor yang menentukan biaya premi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2"/>
              </w:numPr>
              <w:tabs>
                <w:tab w:val="left" w:pos="3402"/>
              </w:tabs>
              <w:spacing w:after="0" w:line="240" w:lineRule="auto"/>
              <w:ind w:left="271" w:hanging="271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Pertanggungjawaban asuransi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13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Agar mahasiswa dapat menjelaskan dan mengidentifikasi transport multimoda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Transport Multimoda</w:t>
            </w: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Pengertian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Keuntungan transport multimoda bagi Forwarder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Perbedaan pengoperasian transport multimoda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Kelompok-</w:t>
            </w:r>
            <w:r w:rsidRPr="001C6BB0">
              <w:rPr>
                <w:rFonts w:ascii="Arial" w:hAnsi="Arial" w:cs="Arial"/>
              </w:rPr>
              <w:lastRenderedPageBreak/>
              <w:t>kelompok yang ikut serta dalam transport multimoda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Dokumen transport multimoda</w:t>
            </w:r>
          </w:p>
          <w:p w:rsidR="001C6BB0" w:rsidRPr="001C6BB0" w:rsidRDefault="001C6BB0" w:rsidP="001C6BB0">
            <w:pPr>
              <w:pStyle w:val="ListParagraph"/>
              <w:numPr>
                <w:ilvl w:val="0"/>
                <w:numId w:val="13"/>
              </w:numPr>
              <w:tabs>
                <w:tab w:val="left" w:pos="3402"/>
              </w:tabs>
              <w:spacing w:after="0" w:line="240" w:lineRule="auto"/>
              <w:ind w:left="271" w:hanging="284"/>
              <w:jc w:val="both"/>
              <w:rPr>
                <w:rFonts w:ascii="Arial" w:hAnsi="Arial" w:cs="Arial"/>
              </w:rPr>
            </w:pPr>
            <w:r w:rsidRPr="001C6BB0">
              <w:rPr>
                <w:rFonts w:ascii="Arial" w:hAnsi="Arial" w:cs="Arial"/>
              </w:rPr>
              <w:t>Tanggung jawab dan keuntungan dalam pelayanan transport multimoda</w:t>
            </w: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lastRenderedPageBreak/>
              <w:t>14</w:t>
            </w:r>
          </w:p>
        </w:tc>
        <w:tc>
          <w:tcPr>
            <w:tcW w:w="3045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Review pertemuan 10-14</w:t>
            </w:r>
          </w:p>
        </w:tc>
        <w:tc>
          <w:tcPr>
            <w:tcW w:w="2880" w:type="dxa"/>
          </w:tcPr>
          <w:p w:rsidR="001C6BB0" w:rsidRPr="001C6BB0" w:rsidRDefault="001C6BB0" w:rsidP="001C6BB0">
            <w:pPr>
              <w:tabs>
                <w:tab w:val="left" w:pos="340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5" w:type="dxa"/>
          </w:tcPr>
          <w:p w:rsidR="001C6BB0" w:rsidRPr="001C6BB0" w:rsidRDefault="001C6BB0" w:rsidP="001C6BB0">
            <w:pPr>
              <w:pStyle w:val="ListParagraph"/>
              <w:tabs>
                <w:tab w:val="left" w:pos="3402"/>
              </w:tabs>
              <w:ind w:left="271"/>
              <w:jc w:val="both"/>
              <w:rPr>
                <w:rFonts w:ascii="Arial" w:hAnsi="Arial" w:cs="Arial"/>
              </w:rPr>
            </w:pPr>
          </w:p>
        </w:tc>
        <w:tc>
          <w:tcPr>
            <w:tcW w:w="1852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Ceramah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Tanya jawab</w:t>
            </w:r>
          </w:p>
          <w:p w:rsidR="001C6BB0" w:rsidRPr="001C6BB0" w:rsidRDefault="001C6BB0" w:rsidP="00A55A87">
            <w:pPr>
              <w:ind w:left="175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</w:tcPr>
          <w:p w:rsidR="001C6BB0" w:rsidRPr="001C6BB0" w:rsidRDefault="001C6BB0" w:rsidP="00A55A87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454"/>
        </w:trPr>
        <w:tc>
          <w:tcPr>
            <w:tcW w:w="1208" w:type="dxa"/>
            <w:tcBorders>
              <w:bottom w:val="single" w:sz="18" w:space="0" w:color="auto"/>
            </w:tcBorders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15</w:t>
            </w:r>
          </w:p>
        </w:tc>
        <w:tc>
          <w:tcPr>
            <w:tcW w:w="3045" w:type="dxa"/>
            <w:tcBorders>
              <w:bottom w:val="single" w:sz="18" w:space="0" w:color="auto"/>
            </w:tcBorders>
            <w:vAlign w:val="center"/>
          </w:tcPr>
          <w:p w:rsidR="001C6BB0" w:rsidRPr="001C6BB0" w:rsidRDefault="001C6BB0" w:rsidP="001C6BB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C6BB0">
              <w:rPr>
                <w:rFonts w:ascii="Arial" w:hAnsi="Arial" w:cs="Arial"/>
                <w:bCs/>
                <w:sz w:val="22"/>
                <w:szCs w:val="22"/>
              </w:rPr>
              <w:t>Kuis</w:t>
            </w:r>
          </w:p>
        </w:tc>
        <w:tc>
          <w:tcPr>
            <w:tcW w:w="2880" w:type="dxa"/>
            <w:tcBorders>
              <w:bottom w:val="single" w:sz="18" w:space="0" w:color="auto"/>
            </w:tcBorders>
            <w:vAlign w:val="center"/>
          </w:tcPr>
          <w:p w:rsidR="001C6BB0" w:rsidRPr="001C6BB0" w:rsidRDefault="001C6BB0" w:rsidP="001C6BB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65" w:type="dxa"/>
            <w:tcBorders>
              <w:bottom w:val="single" w:sz="18" w:space="0" w:color="auto"/>
            </w:tcBorders>
          </w:tcPr>
          <w:p w:rsidR="001C6BB0" w:rsidRPr="001C6BB0" w:rsidRDefault="001C6BB0" w:rsidP="001C6BB0">
            <w:pPr>
              <w:spacing w:before="120" w:after="120"/>
              <w:ind w:left="31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52" w:type="dxa"/>
            <w:tcBorders>
              <w:bottom w:val="single" w:sz="18" w:space="0" w:color="auto"/>
            </w:tcBorders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5" w:hanging="175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Latihan</w:t>
            </w:r>
            <w:r w:rsidRPr="001C6BB0">
              <w:rPr>
                <w:rFonts w:ascii="Arial" w:hAnsi="Arial" w:cs="Arial"/>
                <w:sz w:val="22"/>
                <w:szCs w:val="22"/>
              </w:rPr>
              <w:t xml:space="preserve"> (Quiz 2)</w:t>
            </w:r>
          </w:p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18" w:space="0" w:color="auto"/>
            </w:tcBorders>
          </w:tcPr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White Board</w:t>
            </w:r>
          </w:p>
          <w:p w:rsidR="001C6BB0" w:rsidRPr="001C6BB0" w:rsidRDefault="001C6BB0" w:rsidP="001C6BB0">
            <w:pPr>
              <w:numPr>
                <w:ilvl w:val="0"/>
                <w:numId w:val="1"/>
              </w:numPr>
              <w:tabs>
                <w:tab w:val="clear" w:pos="360"/>
              </w:tabs>
              <w:ind w:left="176" w:hanging="176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  <w:lang w:val="id-ID"/>
              </w:rPr>
              <w:t>LCD</w:t>
            </w:r>
          </w:p>
        </w:tc>
        <w:tc>
          <w:tcPr>
            <w:tcW w:w="2623" w:type="dxa"/>
            <w:tcBorders>
              <w:bottom w:val="single" w:sz="18" w:space="0" w:color="auto"/>
            </w:tcBorders>
          </w:tcPr>
          <w:p w:rsidR="001C6BB0" w:rsidRPr="001C6BB0" w:rsidRDefault="001C6BB0" w:rsidP="00A55A87">
            <w:pPr>
              <w:tabs>
                <w:tab w:val="left" w:pos="1260"/>
              </w:tabs>
              <w:ind w:left="170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sz w:val="22"/>
                <w:szCs w:val="22"/>
              </w:rPr>
              <w:t>Modul Ekspor Impor (Modul-VI)</w:t>
            </w:r>
          </w:p>
        </w:tc>
      </w:tr>
      <w:tr w:rsidR="001C6BB0" w:rsidRPr="001C6BB0" w:rsidTr="001C6BB0">
        <w:trPr>
          <w:trHeight w:val="1120"/>
        </w:trPr>
        <w:tc>
          <w:tcPr>
            <w:tcW w:w="120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6BB0">
              <w:rPr>
                <w:rFonts w:ascii="Arial" w:hAnsi="Arial" w:cs="Arial"/>
                <w:b/>
                <w:sz w:val="22"/>
                <w:szCs w:val="22"/>
                <w:lang w:val="id-ID"/>
              </w:rPr>
              <w:t>16</w:t>
            </w:r>
          </w:p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d-ID"/>
              </w:rPr>
            </w:pPr>
          </w:p>
        </w:tc>
        <w:tc>
          <w:tcPr>
            <w:tcW w:w="28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  <w:r w:rsidRPr="001C6BB0">
              <w:rPr>
                <w:rFonts w:ascii="Arial" w:hAnsi="Arial" w:cs="Arial"/>
                <w:b/>
                <w:bCs/>
                <w:sz w:val="22"/>
                <w:szCs w:val="22"/>
                <w:lang w:val="id-ID"/>
              </w:rPr>
              <w:t>UJIAN AKHIR SEMESTER</w:t>
            </w:r>
          </w:p>
        </w:tc>
        <w:tc>
          <w:tcPr>
            <w:tcW w:w="236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tabs>
                <w:tab w:val="left" w:pos="1260"/>
              </w:tabs>
              <w:rPr>
                <w:rFonts w:ascii="Arial" w:hAnsi="Arial" w:cs="Arial"/>
                <w:b/>
                <w:bCs/>
                <w:sz w:val="22"/>
                <w:szCs w:val="22"/>
                <w:lang w:val="id-ID"/>
              </w:rPr>
            </w:pPr>
          </w:p>
        </w:tc>
        <w:tc>
          <w:tcPr>
            <w:tcW w:w="185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A55A87">
            <w:pPr>
              <w:tabs>
                <w:tab w:val="left" w:pos="1260"/>
              </w:tabs>
              <w:jc w:val="center"/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</w:p>
        </w:tc>
        <w:tc>
          <w:tcPr>
            <w:tcW w:w="262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1C6BB0" w:rsidRPr="001C6BB0" w:rsidRDefault="001C6BB0" w:rsidP="008032CC">
            <w:pPr>
              <w:tabs>
                <w:tab w:val="left" w:pos="1260"/>
              </w:tabs>
              <w:rPr>
                <w:rFonts w:ascii="Arial" w:hAnsi="Arial" w:cs="Arial"/>
                <w:bCs/>
                <w:sz w:val="22"/>
                <w:szCs w:val="22"/>
                <w:lang w:val="id-ID"/>
              </w:rPr>
            </w:pPr>
          </w:p>
        </w:tc>
      </w:tr>
    </w:tbl>
    <w:p w:rsidR="001C6BB0" w:rsidRPr="00023FE0" w:rsidRDefault="001C6BB0" w:rsidP="001C6BB0">
      <w:pPr>
        <w:tabs>
          <w:tab w:val="left" w:pos="2880"/>
        </w:tabs>
        <w:spacing w:line="360" w:lineRule="auto"/>
        <w:ind w:left="3600" w:hanging="3600"/>
        <w:rPr>
          <w:rFonts w:ascii="Arial" w:hAnsi="Arial" w:cs="Arial"/>
          <w:lang w:val="id-ID"/>
        </w:rPr>
      </w:pPr>
    </w:p>
    <w:p w:rsidR="00C86838" w:rsidRDefault="00C0794E"/>
    <w:sectPr w:rsidR="00C86838" w:rsidSect="00D43304">
      <w:footerReference w:type="default" r:id="rId9"/>
      <w:pgSz w:w="16839" w:h="11907" w:orient="landscape" w:code="9"/>
      <w:pgMar w:top="1134" w:right="567" w:bottom="567" w:left="567" w:header="72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F98" w:rsidRDefault="008032CC">
      <w:r>
        <w:separator/>
      </w:r>
    </w:p>
  </w:endnote>
  <w:endnote w:type="continuationSeparator" w:id="0">
    <w:p w:rsidR="007D4F98" w:rsidRDefault="00803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304" w:rsidRDefault="00C0794E"/>
  <w:tbl>
    <w:tblPr>
      <w:tblW w:w="0" w:type="auto"/>
      <w:tblInd w:w="108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1E0" w:firstRow="1" w:lastRow="1" w:firstColumn="1" w:lastColumn="1" w:noHBand="0" w:noVBand="0"/>
    </w:tblPr>
    <w:tblGrid>
      <w:gridCol w:w="2835"/>
      <w:gridCol w:w="3828"/>
      <w:gridCol w:w="3187"/>
    </w:tblGrid>
    <w:tr w:rsidR="00D43304" w:rsidTr="00B20D0C">
      <w:trPr>
        <w:cantSplit/>
        <w:trHeight w:val="638"/>
      </w:trPr>
      <w:tc>
        <w:tcPr>
          <w:tcW w:w="2835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0794E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  <w:p w:rsidR="00D43304" w:rsidRDefault="00C0794E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  <w:p w:rsidR="00D43304" w:rsidRDefault="00C0794E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  <w:p w:rsidR="00D43304" w:rsidRDefault="00C0794E" w:rsidP="006403A0">
          <w:pPr>
            <w:tabs>
              <w:tab w:val="left" w:pos="198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82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1C6BB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  <w:lang w:val="sv-SE"/>
            </w:rPr>
          </w:pPr>
          <w:r>
            <w:rPr>
              <w:rFonts w:ascii="Arial" w:hAnsi="Arial" w:cs="Arial"/>
              <w:sz w:val="16"/>
              <w:szCs w:val="16"/>
              <w:lang w:val="sv-SE"/>
            </w:rPr>
            <w:t>Dibuat oleh:</w:t>
          </w:r>
        </w:p>
        <w:p w:rsidR="00D43304" w:rsidRPr="003761DE" w:rsidRDefault="00C0794E" w:rsidP="003761DE">
          <w:pPr>
            <w:tabs>
              <w:tab w:val="left" w:pos="198"/>
            </w:tabs>
            <w:rPr>
              <w:rFonts w:ascii="Arial" w:hAnsi="Arial" w:cs="Arial"/>
              <w:sz w:val="16"/>
              <w:szCs w:val="16"/>
              <w:lang w:val="sv-SE"/>
            </w:rPr>
          </w:pPr>
        </w:p>
      </w:tc>
      <w:tc>
        <w:tcPr>
          <w:tcW w:w="3187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1C6BB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Disahkan oleh:</w:t>
          </w:r>
        </w:p>
        <w:p w:rsidR="00D43304" w:rsidRDefault="001C6BB0" w:rsidP="008032CC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Ketua Program Studi Administrasi </w:t>
          </w:r>
          <w:r w:rsidR="008032CC">
            <w:rPr>
              <w:rFonts w:ascii="Arial" w:hAnsi="Arial" w:cs="Arial"/>
              <w:sz w:val="16"/>
              <w:szCs w:val="16"/>
            </w:rPr>
            <w:t>BISNIS</w:t>
          </w:r>
        </w:p>
      </w:tc>
    </w:tr>
    <w:tr w:rsidR="00D43304" w:rsidTr="00B20D0C">
      <w:trPr>
        <w:cantSplit/>
        <w:trHeight w:val="422"/>
      </w:trPr>
      <w:tc>
        <w:tcPr>
          <w:tcW w:w="2835" w:type="dxa"/>
          <w:vMerge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C0794E" w:rsidP="006403A0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82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1C6BB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No./Tgl Revisi:</w:t>
          </w:r>
        </w:p>
        <w:p w:rsidR="00D43304" w:rsidRDefault="001C6BB0" w:rsidP="003D0A85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NN /DD - MMM- YYYY</w:t>
          </w:r>
        </w:p>
      </w:tc>
      <w:tc>
        <w:tcPr>
          <w:tcW w:w="3187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D43304" w:rsidRDefault="001C6BB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Halaman</w:t>
          </w:r>
        </w:p>
        <w:p w:rsidR="00D43304" w:rsidRDefault="001C6BB0" w:rsidP="006403A0">
          <w:pPr>
            <w:tabs>
              <w:tab w:val="left" w:pos="198"/>
            </w:tabs>
            <w:spacing w:line="48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Page </w:t>
          </w: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C0794E">
            <w:rPr>
              <w:rFonts w:ascii="Arial" w:hAnsi="Arial" w:cs="Arial"/>
              <w:noProof/>
              <w:sz w:val="16"/>
              <w:szCs w:val="16"/>
            </w:rPr>
            <w:t>1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 of 5</w:t>
          </w:r>
        </w:p>
      </w:tc>
    </w:tr>
  </w:tbl>
  <w:p w:rsidR="00D43304" w:rsidRPr="00854BCE" w:rsidRDefault="008032CC" w:rsidP="006403A0">
    <w:pPr>
      <w:jc w:val="right"/>
      <w:rPr>
        <w:rFonts w:ascii="Arial" w:hAnsi="Arial" w:cs="Arial"/>
        <w:sz w:val="16"/>
        <w:szCs w:val="16"/>
        <w:lang w:val="sv-SE"/>
      </w:rPr>
    </w:pPr>
    <w:r>
      <w:rPr>
        <w:rFonts w:ascii="Arial" w:hAnsi="Arial" w:cs="Arial"/>
        <w:sz w:val="16"/>
        <w:szCs w:val="16"/>
        <w:lang w:val="sv-SE"/>
      </w:rPr>
      <w:t>MANAJEMEN LOGISTIK</w:t>
    </w:r>
    <w:r w:rsidR="001C6BB0">
      <w:rPr>
        <w:rFonts w:ascii="Arial" w:hAnsi="Arial" w:cs="Arial"/>
        <w:sz w:val="16"/>
        <w:szCs w:val="16"/>
        <w:lang w:val="sv-SE"/>
      </w:rPr>
      <w:t>/ GBPP/20</w:t>
    </w:r>
    <w:r>
      <w:rPr>
        <w:rFonts w:ascii="Arial" w:hAnsi="Arial" w:cs="Arial"/>
        <w:sz w:val="16"/>
        <w:szCs w:val="16"/>
        <w:lang w:val="sv-SE"/>
      </w:rPr>
      <w:t>14</w:t>
    </w:r>
  </w:p>
  <w:p w:rsidR="00D43304" w:rsidRPr="00854BCE" w:rsidRDefault="00C0794E">
    <w:pPr>
      <w:pStyle w:val="Footer"/>
      <w:rPr>
        <w:lang w:val="sv-S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F98" w:rsidRDefault="008032CC">
      <w:r>
        <w:separator/>
      </w:r>
    </w:p>
  </w:footnote>
  <w:footnote w:type="continuationSeparator" w:id="0">
    <w:p w:rsidR="007D4F98" w:rsidRDefault="00803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984"/>
    <w:multiLevelType w:val="hybridMultilevel"/>
    <w:tmpl w:val="91E0D4EC"/>
    <w:lvl w:ilvl="0" w:tplc="0409000F">
      <w:start w:val="1"/>
      <w:numFmt w:val="decimal"/>
      <w:lvlText w:val="%1."/>
      <w:lvlJc w:val="left"/>
      <w:pPr>
        <w:ind w:left="707" w:hanging="360"/>
      </w:p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8B662CB"/>
    <w:multiLevelType w:val="hybridMultilevel"/>
    <w:tmpl w:val="7E1EB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46A0D"/>
    <w:multiLevelType w:val="hybridMultilevel"/>
    <w:tmpl w:val="9F74CC36"/>
    <w:lvl w:ilvl="0" w:tplc="0409000F">
      <w:start w:val="1"/>
      <w:numFmt w:val="decimal"/>
      <w:lvlText w:val="%1."/>
      <w:lvlJc w:val="left"/>
      <w:pPr>
        <w:ind w:left="991" w:hanging="360"/>
      </w:pPr>
    </w:lvl>
    <w:lvl w:ilvl="1" w:tplc="04090019" w:tentative="1">
      <w:start w:val="1"/>
      <w:numFmt w:val="lowerLetter"/>
      <w:lvlText w:val="%2."/>
      <w:lvlJc w:val="left"/>
      <w:pPr>
        <w:ind w:left="1711" w:hanging="360"/>
      </w:pPr>
    </w:lvl>
    <w:lvl w:ilvl="2" w:tplc="0409001B" w:tentative="1">
      <w:start w:val="1"/>
      <w:numFmt w:val="lowerRoman"/>
      <w:lvlText w:val="%3."/>
      <w:lvlJc w:val="right"/>
      <w:pPr>
        <w:ind w:left="2431" w:hanging="180"/>
      </w:pPr>
    </w:lvl>
    <w:lvl w:ilvl="3" w:tplc="0409000F" w:tentative="1">
      <w:start w:val="1"/>
      <w:numFmt w:val="decimal"/>
      <w:lvlText w:val="%4."/>
      <w:lvlJc w:val="left"/>
      <w:pPr>
        <w:ind w:left="3151" w:hanging="360"/>
      </w:pPr>
    </w:lvl>
    <w:lvl w:ilvl="4" w:tplc="04090019" w:tentative="1">
      <w:start w:val="1"/>
      <w:numFmt w:val="lowerLetter"/>
      <w:lvlText w:val="%5."/>
      <w:lvlJc w:val="left"/>
      <w:pPr>
        <w:ind w:left="3871" w:hanging="360"/>
      </w:pPr>
    </w:lvl>
    <w:lvl w:ilvl="5" w:tplc="0409001B" w:tentative="1">
      <w:start w:val="1"/>
      <w:numFmt w:val="lowerRoman"/>
      <w:lvlText w:val="%6."/>
      <w:lvlJc w:val="right"/>
      <w:pPr>
        <w:ind w:left="4591" w:hanging="180"/>
      </w:pPr>
    </w:lvl>
    <w:lvl w:ilvl="6" w:tplc="0409000F" w:tentative="1">
      <w:start w:val="1"/>
      <w:numFmt w:val="decimal"/>
      <w:lvlText w:val="%7."/>
      <w:lvlJc w:val="left"/>
      <w:pPr>
        <w:ind w:left="5311" w:hanging="360"/>
      </w:pPr>
    </w:lvl>
    <w:lvl w:ilvl="7" w:tplc="04090019" w:tentative="1">
      <w:start w:val="1"/>
      <w:numFmt w:val="lowerLetter"/>
      <w:lvlText w:val="%8."/>
      <w:lvlJc w:val="left"/>
      <w:pPr>
        <w:ind w:left="6031" w:hanging="360"/>
      </w:pPr>
    </w:lvl>
    <w:lvl w:ilvl="8" w:tplc="0409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3">
    <w:nsid w:val="112F6771"/>
    <w:multiLevelType w:val="hybridMultilevel"/>
    <w:tmpl w:val="F2AC438C"/>
    <w:lvl w:ilvl="0" w:tplc="32E4D702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4">
    <w:nsid w:val="127429DD"/>
    <w:multiLevelType w:val="hybridMultilevel"/>
    <w:tmpl w:val="6C846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6E58D1"/>
    <w:multiLevelType w:val="hybridMultilevel"/>
    <w:tmpl w:val="2C3E9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A6534"/>
    <w:multiLevelType w:val="hybridMultilevel"/>
    <w:tmpl w:val="B6880864"/>
    <w:lvl w:ilvl="0" w:tplc="0409000F">
      <w:start w:val="1"/>
      <w:numFmt w:val="decimal"/>
      <w:lvlText w:val="%1."/>
      <w:lvlJc w:val="left"/>
      <w:pPr>
        <w:ind w:left="707" w:hanging="360"/>
      </w:p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7">
    <w:nsid w:val="55782A4C"/>
    <w:multiLevelType w:val="multilevel"/>
    <w:tmpl w:val="D142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55DB6AA7"/>
    <w:multiLevelType w:val="hybridMultilevel"/>
    <w:tmpl w:val="A70E3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B4422A"/>
    <w:multiLevelType w:val="hybridMultilevel"/>
    <w:tmpl w:val="C6C03F1C"/>
    <w:lvl w:ilvl="0" w:tplc="5B96E7EA">
      <w:start w:val="1"/>
      <w:numFmt w:val="bullet"/>
      <w:lvlText w:val="-"/>
      <w:lvlJc w:val="left"/>
      <w:pPr>
        <w:ind w:left="754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6DEA74D3"/>
    <w:multiLevelType w:val="hybridMultilevel"/>
    <w:tmpl w:val="36A85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B9474C"/>
    <w:multiLevelType w:val="hybridMultilevel"/>
    <w:tmpl w:val="E41A3D5C"/>
    <w:lvl w:ilvl="0" w:tplc="0409000F">
      <w:start w:val="1"/>
      <w:numFmt w:val="decimal"/>
      <w:lvlText w:val="%1."/>
      <w:lvlJc w:val="left"/>
      <w:pPr>
        <w:ind w:left="707" w:hanging="360"/>
      </w:p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2">
    <w:nsid w:val="71855D72"/>
    <w:multiLevelType w:val="hybridMultilevel"/>
    <w:tmpl w:val="5BEE0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173BA5"/>
    <w:multiLevelType w:val="hybridMultilevel"/>
    <w:tmpl w:val="AA507330"/>
    <w:lvl w:ilvl="0" w:tplc="7BC6C8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11"/>
  </w:num>
  <w:num w:numId="9">
    <w:abstractNumId w:val="8"/>
  </w:num>
  <w:num w:numId="10">
    <w:abstractNumId w:val="6"/>
  </w:num>
  <w:num w:numId="11">
    <w:abstractNumId w:val="0"/>
  </w:num>
  <w:num w:numId="12">
    <w:abstractNumId w:val="10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BB0"/>
    <w:rsid w:val="00083F91"/>
    <w:rsid w:val="001C6BB0"/>
    <w:rsid w:val="007D4F98"/>
    <w:rsid w:val="008032CC"/>
    <w:rsid w:val="00A728CF"/>
    <w:rsid w:val="00B6058D"/>
    <w:rsid w:val="00C0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C6B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C6BB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032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2C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9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9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C6B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C6BB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032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2C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9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9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768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 Fitri Rahmawati</dc:creator>
  <cp:lastModifiedBy>Nur Fitri Rahmawati</cp:lastModifiedBy>
  <cp:revision>3</cp:revision>
  <cp:lastPrinted>2014-09-23T05:54:00Z</cp:lastPrinted>
  <dcterms:created xsi:type="dcterms:W3CDTF">2014-08-20T01:21:00Z</dcterms:created>
  <dcterms:modified xsi:type="dcterms:W3CDTF">2014-09-23T05:54:00Z</dcterms:modified>
</cp:coreProperties>
</file>